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4"/>
          <w:szCs w:val="24"/>
          <w:lang w:val="en-US" w:eastAsia="zh-CN"/>
        </w:rPr>
      </w:pPr>
      <w:r>
        <w:rPr>
          <w:rFonts w:hint="eastAsia"/>
          <w:b/>
          <w:bCs/>
          <w:sz w:val="24"/>
          <w:szCs w:val="24"/>
          <w:lang w:val="en-US" w:eastAsia="zh-CN"/>
        </w:rPr>
        <w:t>NB-LOT远程预付费单相电能表</w:t>
      </w:r>
    </w:p>
    <w:p>
      <w:pPr>
        <w:rPr>
          <w:rFonts w:hint="eastAsia"/>
          <w:b/>
          <w:bCs/>
          <w:sz w:val="18"/>
          <w:szCs w:val="18"/>
          <w:lang w:val="en-US" w:eastAsia="zh-CN"/>
        </w:rPr>
      </w:pPr>
    </w:p>
    <w:p>
      <w:pPr>
        <w:rPr>
          <w:rFonts w:hint="eastAsia"/>
          <w:b/>
          <w:bCs/>
          <w:sz w:val="18"/>
          <w:szCs w:val="18"/>
          <w:lang w:val="en-US" w:eastAsia="zh-CN"/>
        </w:rPr>
      </w:pPr>
      <w:r>
        <w:rPr>
          <w:rFonts w:hint="eastAsia"/>
          <w:b/>
          <w:bCs/>
          <w:sz w:val="18"/>
          <w:szCs w:val="18"/>
          <w:lang w:val="en-US" w:eastAsia="zh-CN"/>
        </w:rPr>
        <w:t>概述</w:t>
      </w:r>
    </w:p>
    <w:p>
      <w:pPr>
        <w:rPr>
          <w:rFonts w:hint="default"/>
          <w:b w:val="0"/>
          <w:bCs w:val="0"/>
          <w:sz w:val="13"/>
          <w:szCs w:val="13"/>
          <w:lang w:val="en-US" w:eastAsia="zh-CN"/>
        </w:rPr>
      </w:pPr>
      <w:r>
        <w:rPr>
          <w:rFonts w:hint="default"/>
          <w:b w:val="0"/>
          <w:bCs w:val="0"/>
          <w:sz w:val="13"/>
          <w:szCs w:val="13"/>
          <w:lang w:val="en-US" w:eastAsia="zh-CN"/>
        </w:rPr>
        <w:t>NB-loT物联网DDSY</w:t>
      </w:r>
      <w:r>
        <w:rPr>
          <w:rFonts w:hint="eastAsia"/>
          <w:b w:val="0"/>
          <w:bCs w:val="0"/>
          <w:sz w:val="13"/>
          <w:szCs w:val="13"/>
          <w:lang w:val="en-US" w:eastAsia="zh-CN"/>
        </w:rPr>
        <w:t>1886</w:t>
      </w:r>
      <w:r>
        <w:rPr>
          <w:rFonts w:hint="default"/>
          <w:b w:val="0"/>
          <w:bCs w:val="0"/>
          <w:sz w:val="13"/>
          <w:szCs w:val="13"/>
          <w:lang w:val="en-US" w:eastAsia="zh-CN"/>
        </w:rPr>
        <w:t>型电子式单相运传电表是我司白主研制的一款用于远程抄表及通断电的智能电表。它通过窄</w:t>
      </w:r>
      <w:r>
        <w:rPr>
          <w:rFonts w:hint="eastAsia"/>
          <w:b w:val="0"/>
          <w:bCs w:val="0"/>
          <w:sz w:val="13"/>
          <w:szCs w:val="13"/>
          <w:lang w:val="en-US" w:eastAsia="zh-CN"/>
        </w:rPr>
        <w:t>带</w:t>
      </w:r>
      <w:r>
        <w:rPr>
          <w:rFonts w:hint="default"/>
          <w:b w:val="0"/>
          <w:bCs w:val="0"/>
          <w:sz w:val="13"/>
          <w:szCs w:val="13"/>
          <w:lang w:val="en-US" w:eastAsia="zh-CN"/>
        </w:rPr>
        <w:t>物联网（Narrow Band Internet of Things,NB-loT)与服务器进行远程通讯，无需使用采集器或集中器设备，采用一表一卡的点到点连接方式，简化了设备安装工作，实现了对电</w:t>
      </w:r>
      <w:r>
        <w:rPr>
          <w:rFonts w:hint="eastAsia"/>
          <w:b w:val="0"/>
          <w:bCs w:val="0"/>
          <w:sz w:val="13"/>
          <w:szCs w:val="13"/>
          <w:lang w:val="en-US" w:eastAsia="zh-CN"/>
        </w:rPr>
        <w:t>表</w:t>
      </w:r>
      <w:r>
        <w:rPr>
          <w:rFonts w:hint="default"/>
          <w:b w:val="0"/>
          <w:bCs w:val="0"/>
          <w:sz w:val="13"/>
          <w:szCs w:val="13"/>
          <w:lang w:val="en-US" w:eastAsia="zh-CN"/>
        </w:rPr>
        <w:t>使用量的自动远程抄表，并有效的避免了管理部门上门抄表的人力工作。该电表具备通断电控制功能，可方便管理部门对电表的用电情况进行控制，使得远程抄表及控制变的便捷、可靠在节约人力、物力和财力的同时，有效提高了生产效益。</w:t>
      </w:r>
    </w:p>
    <w:p>
      <w:pPr>
        <w:rPr>
          <w:rFonts w:hint="eastAsia"/>
          <w:b/>
          <w:bCs/>
          <w:sz w:val="18"/>
          <w:szCs w:val="18"/>
          <w:lang w:val="en-US" w:eastAsia="zh-CN"/>
        </w:rPr>
      </w:pPr>
      <w:r>
        <w:rPr>
          <w:rFonts w:hint="eastAsia"/>
          <w:b/>
          <w:bCs/>
          <w:sz w:val="18"/>
          <w:szCs w:val="18"/>
          <w:lang w:val="en-US" w:eastAsia="zh-CN"/>
        </w:rPr>
        <w:t>功能特点：</w:t>
      </w:r>
    </w:p>
    <w:p>
      <w:pPr>
        <w:rPr>
          <w:rFonts w:hint="default"/>
          <w:b w:val="0"/>
          <w:bCs w:val="0"/>
          <w:sz w:val="15"/>
          <w:szCs w:val="15"/>
          <w:lang w:val="en-US" w:eastAsia="zh-CN"/>
        </w:rPr>
      </w:pPr>
      <w:r>
        <w:rPr>
          <w:rFonts w:hint="eastAsia"/>
          <w:b w:val="0"/>
          <w:bCs w:val="0"/>
          <w:sz w:val="15"/>
          <w:szCs w:val="15"/>
          <w:lang w:val="en-US" w:eastAsia="zh-CN"/>
        </w:rPr>
        <w:t>远程抄表、手机APP远程充值、远程控制断电、NB-LOT无线传输</w:t>
      </w:r>
    </w:p>
    <w:p>
      <w:pPr>
        <w:rPr>
          <w:rFonts w:hint="eastAsia"/>
          <w:b/>
          <w:bCs/>
          <w:sz w:val="18"/>
          <w:szCs w:val="18"/>
          <w:lang w:val="en-US" w:eastAsia="zh-CN"/>
        </w:rPr>
      </w:pPr>
      <w:r>
        <w:rPr>
          <w:rFonts w:hint="eastAsia"/>
          <w:b/>
          <w:bCs/>
          <w:sz w:val="18"/>
          <w:szCs w:val="18"/>
          <w:lang w:val="en-US" w:eastAsia="zh-CN"/>
        </w:rPr>
        <w:t>技术参数：</w:t>
      </w:r>
    </w:p>
    <w:p>
      <w:pPr>
        <w:rPr>
          <w:rFonts w:hint="eastAsia"/>
          <w:b w:val="0"/>
          <w:bCs w:val="0"/>
          <w:sz w:val="15"/>
          <w:szCs w:val="15"/>
          <w:lang w:val="en-US" w:eastAsia="zh-CN"/>
        </w:rPr>
      </w:pPr>
      <w:r>
        <w:rPr>
          <w:rFonts w:hint="eastAsia"/>
          <w:b w:val="0"/>
          <w:bCs w:val="0"/>
          <w:sz w:val="15"/>
          <w:szCs w:val="15"/>
          <w:lang w:val="en-US" w:eastAsia="zh-CN"/>
        </w:rPr>
        <w:t>额定电压（A）：5（20）、10（40）、15（60）、20（80）、30（100）</w:t>
      </w:r>
    </w:p>
    <w:p>
      <w:pPr>
        <w:rPr>
          <w:rFonts w:hint="eastAsia"/>
          <w:b w:val="0"/>
          <w:bCs w:val="0"/>
          <w:sz w:val="15"/>
          <w:szCs w:val="15"/>
          <w:lang w:val="en-US" w:eastAsia="zh-CN"/>
        </w:rPr>
      </w:pPr>
      <w:r>
        <w:rPr>
          <w:rFonts w:hint="eastAsia"/>
          <w:b w:val="0"/>
          <w:bCs w:val="0"/>
          <w:sz w:val="15"/>
          <w:szCs w:val="15"/>
          <w:lang w:val="en-US" w:eastAsia="zh-CN"/>
        </w:rPr>
        <w:t>额定电压（V）：220</w:t>
      </w:r>
    </w:p>
    <w:p>
      <w:pPr>
        <w:rPr>
          <w:rFonts w:hint="eastAsia"/>
          <w:b w:val="0"/>
          <w:bCs w:val="0"/>
          <w:sz w:val="15"/>
          <w:szCs w:val="15"/>
          <w:lang w:val="en-US" w:eastAsia="zh-CN"/>
        </w:rPr>
      </w:pPr>
      <w:r>
        <w:rPr>
          <w:rFonts w:hint="eastAsia"/>
          <w:b w:val="0"/>
          <w:bCs w:val="0"/>
          <w:sz w:val="15"/>
          <w:szCs w:val="15"/>
          <w:lang w:val="en-US" w:eastAsia="zh-CN"/>
        </w:rPr>
        <w:t>额定频率（Hz）：50或60</w:t>
      </w:r>
    </w:p>
    <w:p>
      <w:pPr>
        <w:rPr>
          <w:rFonts w:hint="eastAsia"/>
          <w:b w:val="0"/>
          <w:bCs w:val="0"/>
          <w:sz w:val="15"/>
          <w:szCs w:val="15"/>
          <w:lang w:val="en-US" w:eastAsia="zh-CN"/>
        </w:rPr>
      </w:pPr>
      <w:r>
        <w:rPr>
          <w:rFonts w:hint="eastAsia"/>
          <w:b w:val="0"/>
          <w:bCs w:val="0"/>
          <w:sz w:val="15"/>
          <w:szCs w:val="15"/>
          <w:lang w:val="en-US" w:eastAsia="zh-CN"/>
        </w:rPr>
        <w:t>准确度等级：1级或2级</w:t>
      </w:r>
    </w:p>
    <w:p>
      <w:pPr>
        <w:rPr>
          <w:rFonts w:hint="eastAsia"/>
          <w:b/>
          <w:bCs/>
          <w:sz w:val="18"/>
          <w:szCs w:val="18"/>
          <w:lang w:val="en-US" w:eastAsia="zh-CN"/>
        </w:rPr>
      </w:pPr>
      <w:r>
        <w:rPr>
          <w:rFonts w:hint="eastAsia"/>
          <w:b/>
          <w:bCs/>
          <w:sz w:val="18"/>
          <w:szCs w:val="18"/>
          <w:lang w:val="en-US" w:eastAsia="zh-CN"/>
        </w:rPr>
        <w:t>4G远程智能电表优势：</w:t>
      </w:r>
    </w:p>
    <w:p>
      <w:pPr>
        <w:rPr>
          <w:rFonts w:hint="eastAsia"/>
          <w:b w:val="0"/>
          <w:bCs w:val="0"/>
          <w:sz w:val="15"/>
          <w:szCs w:val="15"/>
          <w:lang w:val="en-US" w:eastAsia="zh-CN"/>
        </w:rPr>
      </w:pPr>
      <w:r>
        <w:rPr>
          <w:rFonts w:hint="eastAsia"/>
          <w:b w:val="0"/>
          <w:bCs w:val="0"/>
          <w:sz w:val="15"/>
          <w:szCs w:val="15"/>
          <w:lang w:val="en-US" w:eastAsia="zh-CN"/>
        </w:rPr>
        <w:t>·流量年限</w:t>
      </w:r>
    </w:p>
    <w:p>
      <w:pPr>
        <w:rPr>
          <w:rFonts w:hint="default"/>
          <w:b w:val="0"/>
          <w:bCs w:val="0"/>
          <w:sz w:val="15"/>
          <w:szCs w:val="15"/>
          <w:lang w:val="en-US" w:eastAsia="zh-CN"/>
        </w:rPr>
      </w:pPr>
      <w:r>
        <w:rPr>
          <w:rFonts w:hint="eastAsia"/>
          <w:b w:val="0"/>
          <w:bCs w:val="0"/>
          <w:sz w:val="15"/>
          <w:szCs w:val="15"/>
          <w:lang w:val="en-US" w:eastAsia="zh-CN"/>
        </w:rPr>
        <w:t>NB流量卡可根据客户需求定制流量年限，无需担心欠费断网</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与中国移动签署战略合作</w:t>
      </w:r>
    </w:p>
    <w:p>
      <w:pPr>
        <w:rPr>
          <w:rFonts w:hint="default"/>
          <w:b w:val="0"/>
          <w:bCs w:val="0"/>
          <w:sz w:val="15"/>
          <w:szCs w:val="15"/>
          <w:lang w:val="en-US" w:eastAsia="zh-CN"/>
        </w:rPr>
      </w:pPr>
      <w:r>
        <w:rPr>
          <w:rFonts w:hint="eastAsia"/>
          <w:b w:val="0"/>
          <w:bCs w:val="0"/>
          <w:sz w:val="15"/>
          <w:szCs w:val="15"/>
          <w:lang w:val="en-US" w:eastAsia="zh-CN"/>
        </w:rPr>
        <w:t>物</w:t>
      </w:r>
      <w:r>
        <w:rPr>
          <w:rFonts w:hint="default"/>
          <w:b w:val="0"/>
          <w:bCs w:val="0"/>
          <w:sz w:val="15"/>
          <w:szCs w:val="15"/>
          <w:lang w:val="en-US" w:eastAsia="zh-CN"/>
        </w:rPr>
        <w:t>联</w:t>
      </w:r>
      <w:r>
        <w:rPr>
          <w:rFonts w:hint="eastAsia"/>
          <w:b w:val="0"/>
          <w:bCs w:val="0"/>
          <w:sz w:val="15"/>
          <w:szCs w:val="15"/>
          <w:lang w:val="en-US" w:eastAsia="zh-CN"/>
        </w:rPr>
        <w:t>网</w:t>
      </w:r>
      <w:r>
        <w:rPr>
          <w:rFonts w:hint="default"/>
          <w:b w:val="0"/>
          <w:bCs w:val="0"/>
          <w:sz w:val="15"/>
          <w:szCs w:val="15"/>
          <w:lang w:val="en-US" w:eastAsia="zh-CN"/>
        </w:rPr>
        <w:t>卡信号全国</w:t>
      </w:r>
      <w:r>
        <w:rPr>
          <w:rFonts w:hint="eastAsia"/>
          <w:b w:val="0"/>
          <w:bCs w:val="0"/>
          <w:sz w:val="15"/>
          <w:szCs w:val="15"/>
          <w:lang w:val="en-US" w:eastAsia="zh-CN"/>
        </w:rPr>
        <w:t>覆</w:t>
      </w:r>
      <w:r>
        <w:rPr>
          <w:rFonts w:hint="default"/>
          <w:b w:val="0"/>
          <w:bCs w:val="0"/>
          <w:sz w:val="15"/>
          <w:szCs w:val="15"/>
          <w:lang w:val="en-US" w:eastAsia="zh-CN"/>
        </w:rPr>
        <w:t>盖</w:t>
      </w:r>
      <w:r>
        <w:rPr>
          <w:rFonts w:hint="eastAsia"/>
          <w:b w:val="0"/>
          <w:bCs w:val="0"/>
          <w:sz w:val="15"/>
          <w:szCs w:val="15"/>
          <w:lang w:val="en-US" w:eastAsia="zh-CN"/>
        </w:rPr>
        <w:t>，</w:t>
      </w:r>
      <w:r>
        <w:rPr>
          <w:rFonts w:hint="default"/>
          <w:b w:val="0"/>
          <w:bCs w:val="0"/>
          <w:sz w:val="15"/>
          <w:szCs w:val="15"/>
          <w:lang w:val="en-US" w:eastAsia="zh-CN"/>
        </w:rPr>
        <w:t>断线自动拨号连接。</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无需采集</w:t>
      </w:r>
      <w:r>
        <w:rPr>
          <w:rFonts w:hint="eastAsia"/>
          <w:b w:val="0"/>
          <w:bCs w:val="0"/>
          <w:sz w:val="15"/>
          <w:szCs w:val="15"/>
          <w:lang w:val="en-US" w:eastAsia="zh-CN"/>
        </w:rPr>
        <w:t>器</w:t>
      </w:r>
    </w:p>
    <w:p>
      <w:pPr>
        <w:rPr>
          <w:rFonts w:hint="default"/>
          <w:b w:val="0"/>
          <w:bCs w:val="0"/>
          <w:sz w:val="15"/>
          <w:szCs w:val="15"/>
          <w:lang w:val="en-US" w:eastAsia="zh-CN"/>
        </w:rPr>
      </w:pPr>
      <w:r>
        <w:rPr>
          <w:rFonts w:hint="default"/>
          <w:b w:val="0"/>
          <w:bCs w:val="0"/>
          <w:sz w:val="15"/>
          <w:szCs w:val="15"/>
          <w:lang w:val="en-US" w:eastAsia="zh-CN"/>
        </w:rPr>
        <w:t>电表与系统直连，无需接</w:t>
      </w:r>
      <w:r>
        <w:rPr>
          <w:rFonts w:hint="eastAsia"/>
          <w:b w:val="0"/>
          <w:bCs w:val="0"/>
          <w:sz w:val="15"/>
          <w:szCs w:val="15"/>
          <w:lang w:val="en-US" w:eastAsia="zh-CN"/>
        </w:rPr>
        <w:t>线</w:t>
      </w:r>
      <w:r>
        <w:rPr>
          <w:rFonts w:hint="default"/>
          <w:b w:val="0"/>
          <w:bCs w:val="0"/>
          <w:sz w:val="15"/>
          <w:szCs w:val="15"/>
          <w:lang w:val="en-US" w:eastAsia="zh-CN"/>
        </w:rPr>
        <w:t>。</w:t>
      </w:r>
    </w:p>
    <w:p>
      <w:pPr>
        <w:rPr>
          <w:rFonts w:hint="default"/>
          <w:b w:val="0"/>
          <w:bCs w:val="0"/>
          <w:sz w:val="15"/>
          <w:szCs w:val="15"/>
          <w:lang w:val="en-US" w:eastAsia="zh-CN"/>
        </w:rPr>
      </w:pPr>
      <w:r>
        <w:rPr>
          <w:rFonts w:hint="eastAsia"/>
          <w:b w:val="0"/>
          <w:bCs w:val="0"/>
          <w:sz w:val="15"/>
          <w:szCs w:val="15"/>
          <w:lang w:val="en-US" w:eastAsia="zh-CN"/>
        </w:rPr>
        <w:t>·彻</w:t>
      </w:r>
      <w:r>
        <w:rPr>
          <w:rFonts w:hint="default"/>
          <w:b w:val="0"/>
          <w:bCs w:val="0"/>
          <w:sz w:val="15"/>
          <w:szCs w:val="15"/>
          <w:lang w:val="en-US" w:eastAsia="zh-CN"/>
        </w:rPr>
        <w:t>底解决蓝牙WiF表的各项缺点</w:t>
      </w:r>
    </w:p>
    <w:p>
      <w:pPr>
        <w:rPr>
          <w:rFonts w:hint="default"/>
          <w:b w:val="0"/>
          <w:bCs w:val="0"/>
          <w:sz w:val="15"/>
          <w:szCs w:val="15"/>
          <w:lang w:val="en-US" w:eastAsia="zh-CN"/>
        </w:rPr>
      </w:pPr>
      <w:r>
        <w:rPr>
          <w:rFonts w:hint="default"/>
          <w:b w:val="0"/>
          <w:bCs w:val="0"/>
          <w:sz w:val="15"/>
          <w:szCs w:val="15"/>
          <w:lang w:val="en-US" w:eastAsia="zh-CN"/>
        </w:rPr>
        <w:t>解决了蓝牙表距</w:t>
      </w:r>
      <w:r>
        <w:rPr>
          <w:rFonts w:hint="eastAsia"/>
          <w:b w:val="0"/>
          <w:bCs w:val="0"/>
          <w:sz w:val="15"/>
          <w:szCs w:val="15"/>
          <w:lang w:val="en-US" w:eastAsia="zh-CN"/>
        </w:rPr>
        <w:t>离</w:t>
      </w:r>
      <w:r>
        <w:rPr>
          <w:rFonts w:hint="default"/>
          <w:b w:val="0"/>
          <w:bCs w:val="0"/>
          <w:sz w:val="15"/>
          <w:szCs w:val="15"/>
          <w:lang w:val="en-US" w:eastAsia="zh-CN"/>
        </w:rPr>
        <w:t>限制和WI</w:t>
      </w:r>
      <w:r>
        <w:rPr>
          <w:rFonts w:hint="eastAsia"/>
          <w:b w:val="0"/>
          <w:bCs w:val="0"/>
          <w:sz w:val="15"/>
          <w:szCs w:val="15"/>
          <w:lang w:val="en-US" w:eastAsia="zh-CN"/>
        </w:rPr>
        <w:t>FI</w:t>
      </w:r>
      <w:r>
        <w:rPr>
          <w:rFonts w:hint="default"/>
          <w:b w:val="0"/>
          <w:bCs w:val="0"/>
          <w:sz w:val="15"/>
          <w:szCs w:val="15"/>
          <w:lang w:val="en-US" w:eastAsia="zh-CN"/>
        </w:rPr>
        <w:t>表的不稳定性节约时间成本以及售后效率。</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24小时充值不受限</w:t>
      </w:r>
      <w:r>
        <w:rPr>
          <w:rFonts w:hint="eastAsia"/>
          <w:b w:val="0"/>
          <w:bCs w:val="0"/>
          <w:sz w:val="15"/>
          <w:szCs w:val="15"/>
          <w:lang w:val="en-US" w:eastAsia="zh-CN"/>
        </w:rPr>
        <w:t>制</w:t>
      </w:r>
    </w:p>
    <w:p>
      <w:pPr>
        <w:rPr>
          <w:rFonts w:hint="default"/>
          <w:b w:val="0"/>
          <w:bCs w:val="0"/>
          <w:sz w:val="15"/>
          <w:szCs w:val="15"/>
          <w:lang w:val="en-US" w:eastAsia="zh-CN"/>
        </w:rPr>
      </w:pPr>
      <w:r>
        <w:rPr>
          <w:rFonts w:hint="default"/>
          <w:b w:val="0"/>
          <w:bCs w:val="0"/>
          <w:sz w:val="15"/>
          <w:szCs w:val="15"/>
          <w:lang w:val="en-US" w:eastAsia="zh-CN"/>
        </w:rPr>
        <w:t>支持手机APP</w:t>
      </w:r>
      <w:r>
        <w:rPr>
          <w:rFonts w:hint="eastAsia"/>
          <w:b w:val="0"/>
          <w:bCs w:val="0"/>
          <w:sz w:val="15"/>
          <w:szCs w:val="15"/>
          <w:lang w:val="en-US" w:eastAsia="zh-CN"/>
        </w:rPr>
        <w:t>、</w:t>
      </w:r>
      <w:r>
        <w:rPr>
          <w:rFonts w:hint="default"/>
          <w:b w:val="0"/>
          <w:bCs w:val="0"/>
          <w:sz w:val="15"/>
          <w:szCs w:val="15"/>
          <w:lang w:val="en-US" w:eastAsia="zh-CN"/>
        </w:rPr>
        <w:t>微信公众号充值</w:t>
      </w:r>
      <w:r>
        <w:rPr>
          <w:rFonts w:hint="eastAsia"/>
          <w:b w:val="0"/>
          <w:bCs w:val="0"/>
          <w:sz w:val="15"/>
          <w:szCs w:val="15"/>
          <w:lang w:val="en-US" w:eastAsia="zh-CN"/>
        </w:rPr>
        <w:t>、</w:t>
      </w:r>
      <w:r>
        <w:rPr>
          <w:rFonts w:hint="default"/>
          <w:b w:val="0"/>
          <w:bCs w:val="0"/>
          <w:sz w:val="15"/>
          <w:szCs w:val="15"/>
          <w:lang w:val="en-US" w:eastAsia="zh-CN"/>
        </w:rPr>
        <w:t>实现远程抄表、充值、清零、</w:t>
      </w:r>
      <w:r>
        <w:rPr>
          <w:rFonts w:hint="eastAsia"/>
          <w:b w:val="0"/>
          <w:bCs w:val="0"/>
          <w:sz w:val="15"/>
          <w:szCs w:val="15"/>
          <w:lang w:val="en-US" w:eastAsia="zh-CN"/>
        </w:rPr>
        <w:t>通</w:t>
      </w:r>
      <w:r>
        <w:rPr>
          <w:rFonts w:hint="default"/>
          <w:b w:val="0"/>
          <w:bCs w:val="0"/>
          <w:sz w:val="15"/>
          <w:szCs w:val="15"/>
          <w:lang w:val="en-US" w:eastAsia="zh-CN"/>
        </w:rPr>
        <w:t>断。</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防</w:t>
      </w:r>
      <w:r>
        <w:rPr>
          <w:rFonts w:hint="eastAsia"/>
          <w:b w:val="0"/>
          <w:bCs w:val="0"/>
          <w:sz w:val="15"/>
          <w:szCs w:val="15"/>
          <w:lang w:val="en-US" w:eastAsia="zh-CN"/>
        </w:rPr>
        <w:t>盗</w:t>
      </w:r>
      <w:r>
        <w:rPr>
          <w:rFonts w:hint="default"/>
          <w:b w:val="0"/>
          <w:bCs w:val="0"/>
          <w:sz w:val="15"/>
          <w:szCs w:val="15"/>
          <w:lang w:val="en-US" w:eastAsia="zh-CN"/>
        </w:rPr>
        <w:t>升级，功能升级</w:t>
      </w:r>
    </w:p>
    <w:p>
      <w:pPr>
        <w:rPr>
          <w:rFonts w:hint="default"/>
          <w:b w:val="0"/>
          <w:bCs w:val="0"/>
          <w:sz w:val="15"/>
          <w:szCs w:val="15"/>
          <w:lang w:val="en-US" w:eastAsia="zh-CN"/>
        </w:rPr>
      </w:pPr>
      <w:r>
        <w:rPr>
          <w:rFonts w:hint="default"/>
          <w:b w:val="0"/>
          <w:bCs w:val="0"/>
          <w:sz w:val="15"/>
          <w:szCs w:val="15"/>
          <w:lang w:val="en-US" w:eastAsia="zh-CN"/>
        </w:rPr>
        <w:t>可拓</w:t>
      </w:r>
      <w:r>
        <w:rPr>
          <w:rFonts w:hint="eastAsia"/>
          <w:b w:val="0"/>
          <w:bCs w:val="0"/>
          <w:sz w:val="15"/>
          <w:szCs w:val="15"/>
          <w:lang w:val="en-US" w:eastAsia="zh-CN"/>
        </w:rPr>
        <w:t>展</w:t>
      </w:r>
      <w:r>
        <w:rPr>
          <w:rFonts w:hint="default"/>
          <w:b w:val="0"/>
          <w:bCs w:val="0"/>
          <w:sz w:val="15"/>
          <w:szCs w:val="15"/>
          <w:lang w:val="en-US" w:eastAsia="zh-CN"/>
        </w:rPr>
        <w:t>功能开尾</w:t>
      </w:r>
      <w:r>
        <w:rPr>
          <w:rFonts w:hint="eastAsia"/>
          <w:b w:val="0"/>
          <w:bCs w:val="0"/>
          <w:sz w:val="15"/>
          <w:szCs w:val="15"/>
          <w:lang w:val="en-US" w:eastAsia="zh-CN"/>
        </w:rPr>
        <w:t>盖</w:t>
      </w:r>
      <w:r>
        <w:rPr>
          <w:rFonts w:hint="default"/>
          <w:b w:val="0"/>
          <w:bCs w:val="0"/>
          <w:sz w:val="15"/>
          <w:szCs w:val="15"/>
          <w:lang w:val="en-US" w:eastAsia="zh-CN"/>
        </w:rPr>
        <w:t>自动控</w:t>
      </w:r>
      <w:r>
        <w:rPr>
          <w:rFonts w:hint="eastAsia"/>
          <w:b w:val="0"/>
          <w:bCs w:val="0"/>
          <w:sz w:val="15"/>
          <w:szCs w:val="15"/>
          <w:lang w:val="en-US" w:eastAsia="zh-CN"/>
        </w:rPr>
        <w:t>闸</w:t>
      </w:r>
      <w:r>
        <w:rPr>
          <w:rFonts w:hint="default"/>
          <w:b w:val="0"/>
          <w:bCs w:val="0"/>
          <w:sz w:val="15"/>
          <w:szCs w:val="15"/>
          <w:lang w:val="en-US" w:eastAsia="zh-CN"/>
        </w:rPr>
        <w:t>。可拓展收取</w:t>
      </w:r>
      <w:r>
        <w:rPr>
          <w:rFonts w:hint="eastAsia"/>
          <w:b w:val="0"/>
          <w:bCs w:val="0"/>
          <w:sz w:val="15"/>
          <w:szCs w:val="15"/>
          <w:lang w:val="en-US" w:eastAsia="zh-CN"/>
        </w:rPr>
        <w:t>物</w:t>
      </w:r>
      <w:r>
        <w:rPr>
          <w:rFonts w:hint="default"/>
          <w:b w:val="0"/>
          <w:bCs w:val="0"/>
          <w:sz w:val="15"/>
          <w:szCs w:val="15"/>
          <w:lang w:val="en-US" w:eastAsia="zh-CN"/>
        </w:rPr>
        <w:t>业费</w:t>
      </w:r>
      <w:r>
        <w:rPr>
          <w:rFonts w:hint="eastAsia"/>
          <w:b w:val="0"/>
          <w:bCs w:val="0"/>
          <w:sz w:val="15"/>
          <w:szCs w:val="15"/>
          <w:lang w:val="en-US" w:eastAsia="zh-CN"/>
        </w:rPr>
        <w:t>等</w:t>
      </w:r>
      <w:r>
        <w:rPr>
          <w:rFonts w:hint="default"/>
          <w:b w:val="0"/>
          <w:bCs w:val="0"/>
          <w:sz w:val="15"/>
          <w:szCs w:val="15"/>
          <w:lang w:val="en-US" w:eastAsia="zh-CN"/>
        </w:rPr>
        <w:t>功能。</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数据实时更新</w:t>
      </w:r>
    </w:p>
    <w:p>
      <w:pPr>
        <w:rPr>
          <w:rFonts w:hint="default"/>
          <w:b w:val="0"/>
          <w:bCs w:val="0"/>
          <w:sz w:val="15"/>
          <w:szCs w:val="15"/>
          <w:lang w:val="en-US" w:eastAsia="zh-CN"/>
        </w:rPr>
      </w:pPr>
      <w:r>
        <w:rPr>
          <w:rFonts w:hint="default"/>
          <w:b w:val="0"/>
          <w:bCs w:val="0"/>
          <w:sz w:val="15"/>
          <w:szCs w:val="15"/>
          <w:lang w:val="en-US" w:eastAsia="zh-CN"/>
        </w:rPr>
        <w:t>数据实时更新。用户数据库可自行备份。</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可拓</w:t>
      </w:r>
      <w:r>
        <w:rPr>
          <w:rFonts w:hint="eastAsia"/>
          <w:b w:val="0"/>
          <w:bCs w:val="0"/>
          <w:sz w:val="15"/>
          <w:szCs w:val="15"/>
          <w:lang w:val="en-US" w:eastAsia="zh-CN"/>
        </w:rPr>
        <w:t>展</w:t>
      </w:r>
      <w:r>
        <w:rPr>
          <w:rFonts w:hint="default"/>
          <w:b w:val="0"/>
          <w:bCs w:val="0"/>
          <w:sz w:val="15"/>
          <w:szCs w:val="15"/>
          <w:lang w:val="en-US" w:eastAsia="zh-CN"/>
        </w:rPr>
        <w:t>水表</w:t>
      </w:r>
    </w:p>
    <w:p>
      <w:pPr>
        <w:rPr>
          <w:rFonts w:hint="default"/>
          <w:b w:val="0"/>
          <w:bCs w:val="0"/>
          <w:sz w:val="15"/>
          <w:szCs w:val="15"/>
          <w:lang w:val="en-US" w:eastAsia="zh-CN"/>
        </w:rPr>
      </w:pPr>
      <w:r>
        <w:rPr>
          <w:rFonts w:hint="default"/>
          <w:b w:val="0"/>
          <w:bCs w:val="0"/>
          <w:sz w:val="15"/>
          <w:szCs w:val="15"/>
          <w:lang w:val="en-US" w:eastAsia="zh-CN"/>
        </w:rPr>
        <w:t>可拓</w:t>
      </w:r>
      <w:r>
        <w:rPr>
          <w:rFonts w:hint="eastAsia"/>
          <w:b w:val="0"/>
          <w:bCs w:val="0"/>
          <w:sz w:val="15"/>
          <w:szCs w:val="15"/>
          <w:lang w:val="en-US" w:eastAsia="zh-CN"/>
        </w:rPr>
        <w:t>展</w:t>
      </w:r>
      <w:r>
        <w:rPr>
          <w:rFonts w:hint="default"/>
          <w:b w:val="0"/>
          <w:bCs w:val="0"/>
          <w:sz w:val="15"/>
          <w:szCs w:val="15"/>
          <w:lang w:val="en-US" w:eastAsia="zh-CN"/>
        </w:rPr>
        <w:t>水表</w:t>
      </w:r>
      <w:r>
        <w:rPr>
          <w:rFonts w:hint="eastAsia"/>
          <w:b w:val="0"/>
          <w:bCs w:val="0"/>
          <w:sz w:val="15"/>
          <w:szCs w:val="15"/>
          <w:lang w:val="en-US" w:eastAsia="zh-CN"/>
        </w:rPr>
        <w:t>，</w:t>
      </w:r>
      <w:r>
        <w:rPr>
          <w:rFonts w:hint="default"/>
          <w:b w:val="0"/>
          <w:bCs w:val="0"/>
          <w:sz w:val="15"/>
          <w:szCs w:val="15"/>
          <w:lang w:val="en-US" w:eastAsia="zh-CN"/>
        </w:rPr>
        <w:t>水电表</w:t>
      </w:r>
      <w:r>
        <w:rPr>
          <w:rFonts w:hint="eastAsia"/>
          <w:b w:val="0"/>
          <w:bCs w:val="0"/>
          <w:sz w:val="15"/>
          <w:szCs w:val="15"/>
          <w:lang w:val="en-US" w:eastAsia="zh-CN"/>
        </w:rPr>
        <w:t>同</w:t>
      </w:r>
      <w:r>
        <w:rPr>
          <w:rFonts w:hint="default"/>
          <w:b w:val="0"/>
          <w:bCs w:val="0"/>
          <w:sz w:val="15"/>
          <w:szCs w:val="15"/>
          <w:lang w:val="en-US" w:eastAsia="zh-CN"/>
        </w:rPr>
        <w:t>一个管理系统。</w:t>
      </w:r>
    </w:p>
    <w:p>
      <w:pPr>
        <w:rPr>
          <w:rFonts w:hint="eastAsia"/>
          <w:b/>
          <w:bCs/>
          <w:sz w:val="18"/>
          <w:szCs w:val="18"/>
          <w:lang w:val="en-US" w:eastAsia="zh-CN"/>
        </w:rPr>
      </w:pPr>
      <w:r>
        <w:rPr>
          <w:rFonts w:hint="eastAsia"/>
          <w:b/>
          <w:bCs/>
          <w:sz w:val="18"/>
          <w:szCs w:val="18"/>
          <w:lang w:val="en-US" w:eastAsia="zh-CN"/>
        </w:rPr>
        <w:t>外形尺寸及接线图：</w:t>
      </w:r>
    </w:p>
    <w:p>
      <w:bookmarkStart w:id="0" w:name="_GoBack"/>
      <w:r>
        <w:rPr>
          <w:rFonts w:hint="default"/>
          <w:b w:val="0"/>
          <w:bCs w:val="0"/>
          <w:sz w:val="15"/>
          <w:szCs w:val="15"/>
          <w:lang w:val="en-US" w:eastAsia="zh-CN"/>
        </w:rPr>
        <w:drawing>
          <wp:anchor distT="0" distB="0" distL="114300" distR="114300" simplePos="0" relativeHeight="251660288" behindDoc="0" locked="0" layoutInCell="1" allowOverlap="1">
            <wp:simplePos x="0" y="0"/>
            <wp:positionH relativeFrom="column">
              <wp:posOffset>51435</wp:posOffset>
            </wp:positionH>
            <wp:positionV relativeFrom="page">
              <wp:posOffset>7465060</wp:posOffset>
            </wp:positionV>
            <wp:extent cx="5266055" cy="2078990"/>
            <wp:effectExtent l="0" t="0" r="10795" b="16510"/>
            <wp:wrapNone/>
            <wp:docPr id="3" name="图片 3" descr="微信截图_2022010510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截图_20220105104202"/>
                    <pic:cNvPicPr>
                      <a:picLocks noChangeAspect="1"/>
                    </pic:cNvPicPr>
                  </pic:nvPicPr>
                  <pic:blipFill>
                    <a:blip r:embed="rId4"/>
                    <a:stretch>
                      <a:fillRect/>
                    </a:stretch>
                  </pic:blipFill>
                  <pic:spPr>
                    <a:xfrm>
                      <a:off x="0" y="0"/>
                      <a:ext cx="5266055" cy="2078990"/>
                    </a:xfrm>
                    <a:prstGeom prst="rect">
                      <a:avLst/>
                    </a:prstGeom>
                  </pic:spPr>
                </pic:pic>
              </a:graphicData>
            </a:graphic>
          </wp:anchor>
        </w:drawing>
      </w:r>
      <w:bookmarkEnd w:id="0"/>
    </w:p>
    <w:p/>
    <w:p/>
    <w:p/>
    <w:p/>
    <w:p/>
    <w:p/>
    <w:p/>
    <w:p/>
    <w:p/>
    <w:p/>
    <w:p/>
    <w:p>
      <w:pPr>
        <w:rPr>
          <w:rFonts w:hint="eastAsia"/>
          <w:b/>
          <w:bCs/>
          <w:sz w:val="18"/>
          <w:szCs w:val="18"/>
          <w:lang w:val="en-US" w:eastAsia="zh-CN"/>
        </w:rPr>
      </w:pPr>
      <w:r>
        <w:rPr>
          <w:rFonts w:hint="eastAsia"/>
          <w:b/>
          <w:bCs/>
          <w:sz w:val="18"/>
          <w:szCs w:val="18"/>
          <w:lang w:val="en-US" w:eastAsia="zh-CN"/>
        </w:rPr>
        <w:t>概述</w:t>
      </w:r>
    </w:p>
    <w:p>
      <w:pPr>
        <w:rPr>
          <w:rFonts w:hint="default"/>
          <w:b w:val="0"/>
          <w:bCs w:val="0"/>
          <w:sz w:val="13"/>
          <w:szCs w:val="13"/>
          <w:lang w:val="en-US" w:eastAsia="zh-CN"/>
        </w:rPr>
      </w:pPr>
      <w:r>
        <w:rPr>
          <w:rFonts w:hint="default"/>
          <w:b w:val="0"/>
          <w:bCs w:val="0"/>
          <w:sz w:val="13"/>
          <w:szCs w:val="13"/>
          <w:lang w:val="en-US" w:eastAsia="zh-CN"/>
        </w:rPr>
        <w:t>NB-loT物联网D</w:t>
      </w:r>
      <w:r>
        <w:rPr>
          <w:rFonts w:hint="eastAsia"/>
          <w:b w:val="0"/>
          <w:bCs w:val="0"/>
          <w:sz w:val="13"/>
          <w:szCs w:val="13"/>
          <w:lang w:val="en-US" w:eastAsia="zh-CN"/>
        </w:rPr>
        <w:t>T</w:t>
      </w:r>
      <w:r>
        <w:rPr>
          <w:rFonts w:hint="default"/>
          <w:b w:val="0"/>
          <w:bCs w:val="0"/>
          <w:sz w:val="13"/>
          <w:szCs w:val="13"/>
          <w:lang w:val="en-US" w:eastAsia="zh-CN"/>
        </w:rPr>
        <w:t>SY</w:t>
      </w:r>
      <w:r>
        <w:rPr>
          <w:rFonts w:hint="eastAsia"/>
          <w:b w:val="0"/>
          <w:bCs w:val="0"/>
          <w:sz w:val="13"/>
          <w:szCs w:val="13"/>
          <w:lang w:val="en-US" w:eastAsia="zh-CN"/>
        </w:rPr>
        <w:t>1886</w:t>
      </w:r>
      <w:r>
        <w:rPr>
          <w:rFonts w:hint="default"/>
          <w:b w:val="0"/>
          <w:bCs w:val="0"/>
          <w:sz w:val="13"/>
          <w:szCs w:val="13"/>
          <w:lang w:val="en-US" w:eastAsia="zh-CN"/>
        </w:rPr>
        <w:t>型电子式单相运传电表是我司白主研制的一款用于远程抄表及通断电的智能电表。它通过窄</w:t>
      </w:r>
      <w:r>
        <w:rPr>
          <w:rFonts w:hint="eastAsia"/>
          <w:b w:val="0"/>
          <w:bCs w:val="0"/>
          <w:sz w:val="13"/>
          <w:szCs w:val="13"/>
          <w:lang w:val="en-US" w:eastAsia="zh-CN"/>
        </w:rPr>
        <w:t>带</w:t>
      </w:r>
      <w:r>
        <w:rPr>
          <w:rFonts w:hint="default"/>
          <w:b w:val="0"/>
          <w:bCs w:val="0"/>
          <w:sz w:val="13"/>
          <w:szCs w:val="13"/>
          <w:lang w:val="en-US" w:eastAsia="zh-CN"/>
        </w:rPr>
        <w:t>物联网（Narrow Band Internet of Things,NB-loT)与服务器进行远程通讯，无需使用采集器或集中器设备，采用一表一卡的点到点连接方式，简化了设备安装工作，实现了对电</w:t>
      </w:r>
      <w:r>
        <w:rPr>
          <w:rFonts w:hint="eastAsia"/>
          <w:b w:val="0"/>
          <w:bCs w:val="0"/>
          <w:sz w:val="13"/>
          <w:szCs w:val="13"/>
          <w:lang w:val="en-US" w:eastAsia="zh-CN"/>
        </w:rPr>
        <w:t>表</w:t>
      </w:r>
      <w:r>
        <w:rPr>
          <w:rFonts w:hint="default"/>
          <w:b w:val="0"/>
          <w:bCs w:val="0"/>
          <w:sz w:val="13"/>
          <w:szCs w:val="13"/>
          <w:lang w:val="en-US" w:eastAsia="zh-CN"/>
        </w:rPr>
        <w:t>使用量的自动远程抄表，并有效的避免了管理部门上门抄表的人力工作。该电表具备通断电控制功能，可方便管理部门对电表的用电情况进行控制，使得远程抄表及控制变的便捷、可靠在节约人力、物力和财力的同时，有效提高了生产效益。</w:t>
      </w:r>
    </w:p>
    <w:p>
      <w:pPr>
        <w:rPr>
          <w:rFonts w:hint="eastAsia"/>
          <w:b/>
          <w:bCs/>
          <w:sz w:val="18"/>
          <w:szCs w:val="18"/>
          <w:lang w:val="en-US" w:eastAsia="zh-CN"/>
        </w:rPr>
      </w:pPr>
      <w:r>
        <w:rPr>
          <w:rFonts w:hint="eastAsia"/>
          <w:b/>
          <w:bCs/>
          <w:sz w:val="18"/>
          <w:szCs w:val="18"/>
          <w:lang w:val="en-US" w:eastAsia="zh-CN"/>
        </w:rPr>
        <w:t>功能特点：</w:t>
      </w:r>
    </w:p>
    <w:p>
      <w:pPr>
        <w:rPr>
          <w:rFonts w:hint="default"/>
          <w:b w:val="0"/>
          <w:bCs w:val="0"/>
          <w:sz w:val="15"/>
          <w:szCs w:val="15"/>
          <w:lang w:val="en-US" w:eastAsia="zh-CN"/>
        </w:rPr>
      </w:pPr>
      <w:r>
        <w:rPr>
          <w:rFonts w:hint="eastAsia"/>
          <w:b w:val="0"/>
          <w:bCs w:val="0"/>
          <w:sz w:val="15"/>
          <w:szCs w:val="15"/>
          <w:lang w:val="en-US" w:eastAsia="zh-CN"/>
        </w:rPr>
        <w:t>远程抄表、手机APP远程充值、远程控制断电、NB-LOT无线传输</w:t>
      </w:r>
    </w:p>
    <w:p>
      <w:pPr>
        <w:rPr>
          <w:rFonts w:hint="eastAsia"/>
          <w:b/>
          <w:bCs/>
          <w:sz w:val="18"/>
          <w:szCs w:val="18"/>
          <w:lang w:val="en-US" w:eastAsia="zh-CN"/>
        </w:rPr>
      </w:pPr>
      <w:r>
        <w:rPr>
          <w:rFonts w:hint="eastAsia"/>
          <w:b/>
          <w:bCs/>
          <w:sz w:val="18"/>
          <w:szCs w:val="18"/>
          <w:lang w:val="en-US" w:eastAsia="zh-CN"/>
        </w:rPr>
        <w:t>技术参数：</w:t>
      </w:r>
    </w:p>
    <w:p>
      <w:pPr>
        <w:rPr>
          <w:rFonts w:hint="eastAsia"/>
          <w:b w:val="0"/>
          <w:bCs w:val="0"/>
          <w:sz w:val="15"/>
          <w:szCs w:val="15"/>
          <w:lang w:val="en-US" w:eastAsia="zh-CN"/>
        </w:rPr>
      </w:pPr>
      <w:r>
        <w:rPr>
          <w:rFonts w:hint="eastAsia"/>
          <w:b w:val="0"/>
          <w:bCs w:val="0"/>
          <w:sz w:val="15"/>
          <w:szCs w:val="15"/>
          <w:lang w:val="en-US" w:eastAsia="zh-CN"/>
        </w:rPr>
        <w:t>额定电压（A）：5（20）、10（40）、15（60）、20（80）、30（100）</w:t>
      </w:r>
    </w:p>
    <w:p>
      <w:pPr>
        <w:rPr>
          <w:rFonts w:hint="eastAsia"/>
          <w:b w:val="0"/>
          <w:bCs w:val="0"/>
          <w:sz w:val="15"/>
          <w:szCs w:val="15"/>
          <w:lang w:val="en-US" w:eastAsia="zh-CN"/>
        </w:rPr>
      </w:pPr>
      <w:r>
        <w:rPr>
          <w:rFonts w:hint="eastAsia"/>
          <w:b w:val="0"/>
          <w:bCs w:val="0"/>
          <w:sz w:val="15"/>
          <w:szCs w:val="15"/>
          <w:lang w:val="en-US" w:eastAsia="zh-CN"/>
        </w:rPr>
        <w:t>额定电压（V）：220</w:t>
      </w:r>
    </w:p>
    <w:p>
      <w:pPr>
        <w:rPr>
          <w:rFonts w:hint="eastAsia"/>
          <w:b w:val="0"/>
          <w:bCs w:val="0"/>
          <w:sz w:val="15"/>
          <w:szCs w:val="15"/>
          <w:lang w:val="en-US" w:eastAsia="zh-CN"/>
        </w:rPr>
      </w:pPr>
      <w:r>
        <w:rPr>
          <w:rFonts w:hint="eastAsia"/>
          <w:b w:val="0"/>
          <w:bCs w:val="0"/>
          <w:sz w:val="15"/>
          <w:szCs w:val="15"/>
          <w:lang w:val="en-US" w:eastAsia="zh-CN"/>
        </w:rPr>
        <w:t>额定频率（Hz）：50或60</w:t>
      </w:r>
    </w:p>
    <w:p>
      <w:pPr>
        <w:rPr>
          <w:rFonts w:hint="eastAsia"/>
          <w:b w:val="0"/>
          <w:bCs w:val="0"/>
          <w:sz w:val="15"/>
          <w:szCs w:val="15"/>
          <w:lang w:val="en-US" w:eastAsia="zh-CN"/>
        </w:rPr>
      </w:pPr>
      <w:r>
        <w:rPr>
          <w:rFonts w:hint="eastAsia"/>
          <w:b w:val="0"/>
          <w:bCs w:val="0"/>
          <w:sz w:val="15"/>
          <w:szCs w:val="15"/>
          <w:lang w:val="en-US" w:eastAsia="zh-CN"/>
        </w:rPr>
        <w:t>准确度等级：1级或2级</w:t>
      </w:r>
    </w:p>
    <w:p>
      <w:pPr>
        <w:rPr>
          <w:rFonts w:hint="eastAsia"/>
          <w:b/>
          <w:bCs/>
          <w:sz w:val="18"/>
          <w:szCs w:val="18"/>
          <w:lang w:val="en-US" w:eastAsia="zh-CN"/>
        </w:rPr>
      </w:pPr>
      <w:r>
        <w:rPr>
          <w:rFonts w:hint="eastAsia"/>
          <w:b/>
          <w:bCs/>
          <w:sz w:val="18"/>
          <w:szCs w:val="18"/>
          <w:lang w:val="en-US" w:eastAsia="zh-CN"/>
        </w:rPr>
        <w:t>4G远程智能电表优势：</w:t>
      </w:r>
    </w:p>
    <w:p>
      <w:pPr>
        <w:rPr>
          <w:rFonts w:hint="eastAsia"/>
          <w:b w:val="0"/>
          <w:bCs w:val="0"/>
          <w:sz w:val="15"/>
          <w:szCs w:val="15"/>
          <w:lang w:val="en-US" w:eastAsia="zh-CN"/>
        </w:rPr>
      </w:pPr>
      <w:r>
        <w:rPr>
          <w:rFonts w:hint="eastAsia"/>
          <w:b w:val="0"/>
          <w:bCs w:val="0"/>
          <w:sz w:val="15"/>
          <w:szCs w:val="15"/>
          <w:lang w:val="en-US" w:eastAsia="zh-CN"/>
        </w:rPr>
        <w:t>·流量年限</w:t>
      </w:r>
    </w:p>
    <w:p>
      <w:pPr>
        <w:rPr>
          <w:rFonts w:hint="default"/>
          <w:b w:val="0"/>
          <w:bCs w:val="0"/>
          <w:sz w:val="15"/>
          <w:szCs w:val="15"/>
          <w:lang w:val="en-US" w:eastAsia="zh-CN"/>
        </w:rPr>
      </w:pPr>
      <w:r>
        <w:rPr>
          <w:rFonts w:hint="eastAsia"/>
          <w:b w:val="0"/>
          <w:bCs w:val="0"/>
          <w:sz w:val="15"/>
          <w:szCs w:val="15"/>
          <w:lang w:val="en-US" w:eastAsia="zh-CN"/>
        </w:rPr>
        <w:t>NB流量卡可根据客户需求定制流量年限，无需担心欠费断网</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与中国移动签署战略合作</w:t>
      </w:r>
    </w:p>
    <w:p>
      <w:pPr>
        <w:rPr>
          <w:rFonts w:hint="default"/>
          <w:b w:val="0"/>
          <w:bCs w:val="0"/>
          <w:sz w:val="15"/>
          <w:szCs w:val="15"/>
          <w:lang w:val="en-US" w:eastAsia="zh-CN"/>
        </w:rPr>
      </w:pPr>
      <w:r>
        <w:rPr>
          <w:rFonts w:hint="eastAsia"/>
          <w:b w:val="0"/>
          <w:bCs w:val="0"/>
          <w:sz w:val="15"/>
          <w:szCs w:val="15"/>
          <w:lang w:val="en-US" w:eastAsia="zh-CN"/>
        </w:rPr>
        <w:t>物</w:t>
      </w:r>
      <w:r>
        <w:rPr>
          <w:rFonts w:hint="default"/>
          <w:b w:val="0"/>
          <w:bCs w:val="0"/>
          <w:sz w:val="15"/>
          <w:szCs w:val="15"/>
          <w:lang w:val="en-US" w:eastAsia="zh-CN"/>
        </w:rPr>
        <w:t>联</w:t>
      </w:r>
      <w:r>
        <w:rPr>
          <w:rFonts w:hint="eastAsia"/>
          <w:b w:val="0"/>
          <w:bCs w:val="0"/>
          <w:sz w:val="15"/>
          <w:szCs w:val="15"/>
          <w:lang w:val="en-US" w:eastAsia="zh-CN"/>
        </w:rPr>
        <w:t>网</w:t>
      </w:r>
      <w:r>
        <w:rPr>
          <w:rFonts w:hint="default"/>
          <w:b w:val="0"/>
          <w:bCs w:val="0"/>
          <w:sz w:val="15"/>
          <w:szCs w:val="15"/>
          <w:lang w:val="en-US" w:eastAsia="zh-CN"/>
        </w:rPr>
        <w:t>卡信号全国</w:t>
      </w:r>
      <w:r>
        <w:rPr>
          <w:rFonts w:hint="eastAsia"/>
          <w:b w:val="0"/>
          <w:bCs w:val="0"/>
          <w:sz w:val="15"/>
          <w:szCs w:val="15"/>
          <w:lang w:val="en-US" w:eastAsia="zh-CN"/>
        </w:rPr>
        <w:t>覆</w:t>
      </w:r>
      <w:r>
        <w:rPr>
          <w:rFonts w:hint="default"/>
          <w:b w:val="0"/>
          <w:bCs w:val="0"/>
          <w:sz w:val="15"/>
          <w:szCs w:val="15"/>
          <w:lang w:val="en-US" w:eastAsia="zh-CN"/>
        </w:rPr>
        <w:t>盖</w:t>
      </w:r>
      <w:r>
        <w:rPr>
          <w:rFonts w:hint="eastAsia"/>
          <w:b w:val="0"/>
          <w:bCs w:val="0"/>
          <w:sz w:val="15"/>
          <w:szCs w:val="15"/>
          <w:lang w:val="en-US" w:eastAsia="zh-CN"/>
        </w:rPr>
        <w:t>，</w:t>
      </w:r>
      <w:r>
        <w:rPr>
          <w:rFonts w:hint="default"/>
          <w:b w:val="0"/>
          <w:bCs w:val="0"/>
          <w:sz w:val="15"/>
          <w:szCs w:val="15"/>
          <w:lang w:val="en-US" w:eastAsia="zh-CN"/>
        </w:rPr>
        <w:t>断线自动拨号连接。</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无需采集</w:t>
      </w:r>
      <w:r>
        <w:rPr>
          <w:rFonts w:hint="eastAsia"/>
          <w:b w:val="0"/>
          <w:bCs w:val="0"/>
          <w:sz w:val="15"/>
          <w:szCs w:val="15"/>
          <w:lang w:val="en-US" w:eastAsia="zh-CN"/>
        </w:rPr>
        <w:t>器</w:t>
      </w:r>
    </w:p>
    <w:p>
      <w:pPr>
        <w:rPr>
          <w:rFonts w:hint="default"/>
          <w:b w:val="0"/>
          <w:bCs w:val="0"/>
          <w:sz w:val="15"/>
          <w:szCs w:val="15"/>
          <w:lang w:val="en-US" w:eastAsia="zh-CN"/>
        </w:rPr>
      </w:pPr>
      <w:r>
        <w:rPr>
          <w:rFonts w:hint="default"/>
          <w:b w:val="0"/>
          <w:bCs w:val="0"/>
          <w:sz w:val="15"/>
          <w:szCs w:val="15"/>
          <w:lang w:val="en-US" w:eastAsia="zh-CN"/>
        </w:rPr>
        <w:t>电表与系统直连，无需接</w:t>
      </w:r>
      <w:r>
        <w:rPr>
          <w:rFonts w:hint="eastAsia"/>
          <w:b w:val="0"/>
          <w:bCs w:val="0"/>
          <w:sz w:val="15"/>
          <w:szCs w:val="15"/>
          <w:lang w:val="en-US" w:eastAsia="zh-CN"/>
        </w:rPr>
        <w:t>线</w:t>
      </w:r>
      <w:r>
        <w:rPr>
          <w:rFonts w:hint="default"/>
          <w:b w:val="0"/>
          <w:bCs w:val="0"/>
          <w:sz w:val="15"/>
          <w:szCs w:val="15"/>
          <w:lang w:val="en-US" w:eastAsia="zh-CN"/>
        </w:rPr>
        <w:t>。</w:t>
      </w:r>
    </w:p>
    <w:p>
      <w:pPr>
        <w:rPr>
          <w:rFonts w:hint="default"/>
          <w:b w:val="0"/>
          <w:bCs w:val="0"/>
          <w:sz w:val="15"/>
          <w:szCs w:val="15"/>
          <w:lang w:val="en-US" w:eastAsia="zh-CN"/>
        </w:rPr>
      </w:pPr>
      <w:r>
        <w:rPr>
          <w:rFonts w:hint="eastAsia"/>
          <w:b w:val="0"/>
          <w:bCs w:val="0"/>
          <w:sz w:val="15"/>
          <w:szCs w:val="15"/>
          <w:lang w:val="en-US" w:eastAsia="zh-CN"/>
        </w:rPr>
        <w:t>·彻</w:t>
      </w:r>
      <w:r>
        <w:rPr>
          <w:rFonts w:hint="default"/>
          <w:b w:val="0"/>
          <w:bCs w:val="0"/>
          <w:sz w:val="15"/>
          <w:szCs w:val="15"/>
          <w:lang w:val="en-US" w:eastAsia="zh-CN"/>
        </w:rPr>
        <w:t>底解决蓝牙WiF表的各项缺点</w:t>
      </w:r>
    </w:p>
    <w:p>
      <w:pPr>
        <w:rPr>
          <w:rFonts w:hint="default"/>
          <w:b w:val="0"/>
          <w:bCs w:val="0"/>
          <w:sz w:val="15"/>
          <w:szCs w:val="15"/>
          <w:lang w:val="en-US" w:eastAsia="zh-CN"/>
        </w:rPr>
      </w:pPr>
      <w:r>
        <w:rPr>
          <w:rFonts w:hint="default"/>
          <w:b w:val="0"/>
          <w:bCs w:val="0"/>
          <w:sz w:val="15"/>
          <w:szCs w:val="15"/>
          <w:lang w:val="en-US" w:eastAsia="zh-CN"/>
        </w:rPr>
        <w:t>解决了蓝牙表距</w:t>
      </w:r>
      <w:r>
        <w:rPr>
          <w:rFonts w:hint="eastAsia"/>
          <w:b w:val="0"/>
          <w:bCs w:val="0"/>
          <w:sz w:val="15"/>
          <w:szCs w:val="15"/>
          <w:lang w:val="en-US" w:eastAsia="zh-CN"/>
        </w:rPr>
        <w:t>离</w:t>
      </w:r>
      <w:r>
        <w:rPr>
          <w:rFonts w:hint="default"/>
          <w:b w:val="0"/>
          <w:bCs w:val="0"/>
          <w:sz w:val="15"/>
          <w:szCs w:val="15"/>
          <w:lang w:val="en-US" w:eastAsia="zh-CN"/>
        </w:rPr>
        <w:t>限制和WI</w:t>
      </w:r>
      <w:r>
        <w:rPr>
          <w:rFonts w:hint="eastAsia"/>
          <w:b w:val="0"/>
          <w:bCs w:val="0"/>
          <w:sz w:val="15"/>
          <w:szCs w:val="15"/>
          <w:lang w:val="en-US" w:eastAsia="zh-CN"/>
        </w:rPr>
        <w:t>FI</w:t>
      </w:r>
      <w:r>
        <w:rPr>
          <w:rFonts w:hint="default"/>
          <w:b w:val="0"/>
          <w:bCs w:val="0"/>
          <w:sz w:val="15"/>
          <w:szCs w:val="15"/>
          <w:lang w:val="en-US" w:eastAsia="zh-CN"/>
        </w:rPr>
        <w:t>表的不稳定性节约时间成本以及售后效率。</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24小时充值不受限</w:t>
      </w:r>
      <w:r>
        <w:rPr>
          <w:rFonts w:hint="eastAsia"/>
          <w:b w:val="0"/>
          <w:bCs w:val="0"/>
          <w:sz w:val="15"/>
          <w:szCs w:val="15"/>
          <w:lang w:val="en-US" w:eastAsia="zh-CN"/>
        </w:rPr>
        <w:t>制</w:t>
      </w:r>
    </w:p>
    <w:p>
      <w:pPr>
        <w:rPr>
          <w:rFonts w:hint="default"/>
          <w:b w:val="0"/>
          <w:bCs w:val="0"/>
          <w:sz w:val="15"/>
          <w:szCs w:val="15"/>
          <w:lang w:val="en-US" w:eastAsia="zh-CN"/>
        </w:rPr>
      </w:pPr>
      <w:r>
        <w:rPr>
          <w:rFonts w:hint="default"/>
          <w:b w:val="0"/>
          <w:bCs w:val="0"/>
          <w:sz w:val="15"/>
          <w:szCs w:val="15"/>
          <w:lang w:val="en-US" w:eastAsia="zh-CN"/>
        </w:rPr>
        <w:t>支持手机APP</w:t>
      </w:r>
      <w:r>
        <w:rPr>
          <w:rFonts w:hint="eastAsia"/>
          <w:b w:val="0"/>
          <w:bCs w:val="0"/>
          <w:sz w:val="15"/>
          <w:szCs w:val="15"/>
          <w:lang w:val="en-US" w:eastAsia="zh-CN"/>
        </w:rPr>
        <w:t>、</w:t>
      </w:r>
      <w:r>
        <w:rPr>
          <w:rFonts w:hint="default"/>
          <w:b w:val="0"/>
          <w:bCs w:val="0"/>
          <w:sz w:val="15"/>
          <w:szCs w:val="15"/>
          <w:lang w:val="en-US" w:eastAsia="zh-CN"/>
        </w:rPr>
        <w:t>微信公众号充值</w:t>
      </w:r>
      <w:r>
        <w:rPr>
          <w:rFonts w:hint="eastAsia"/>
          <w:b w:val="0"/>
          <w:bCs w:val="0"/>
          <w:sz w:val="15"/>
          <w:szCs w:val="15"/>
          <w:lang w:val="en-US" w:eastAsia="zh-CN"/>
        </w:rPr>
        <w:t>、</w:t>
      </w:r>
      <w:r>
        <w:rPr>
          <w:rFonts w:hint="default"/>
          <w:b w:val="0"/>
          <w:bCs w:val="0"/>
          <w:sz w:val="15"/>
          <w:szCs w:val="15"/>
          <w:lang w:val="en-US" w:eastAsia="zh-CN"/>
        </w:rPr>
        <w:t>实现远程抄表、充值、清零、</w:t>
      </w:r>
      <w:r>
        <w:rPr>
          <w:rFonts w:hint="eastAsia"/>
          <w:b w:val="0"/>
          <w:bCs w:val="0"/>
          <w:sz w:val="15"/>
          <w:szCs w:val="15"/>
          <w:lang w:val="en-US" w:eastAsia="zh-CN"/>
        </w:rPr>
        <w:t>通</w:t>
      </w:r>
      <w:r>
        <w:rPr>
          <w:rFonts w:hint="default"/>
          <w:b w:val="0"/>
          <w:bCs w:val="0"/>
          <w:sz w:val="15"/>
          <w:szCs w:val="15"/>
          <w:lang w:val="en-US" w:eastAsia="zh-CN"/>
        </w:rPr>
        <w:t>断。</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防</w:t>
      </w:r>
      <w:r>
        <w:rPr>
          <w:rFonts w:hint="eastAsia"/>
          <w:b w:val="0"/>
          <w:bCs w:val="0"/>
          <w:sz w:val="15"/>
          <w:szCs w:val="15"/>
          <w:lang w:val="en-US" w:eastAsia="zh-CN"/>
        </w:rPr>
        <w:t>盗</w:t>
      </w:r>
      <w:r>
        <w:rPr>
          <w:rFonts w:hint="default"/>
          <w:b w:val="0"/>
          <w:bCs w:val="0"/>
          <w:sz w:val="15"/>
          <w:szCs w:val="15"/>
          <w:lang w:val="en-US" w:eastAsia="zh-CN"/>
        </w:rPr>
        <w:t>升级，功能升级</w:t>
      </w:r>
    </w:p>
    <w:p>
      <w:pPr>
        <w:rPr>
          <w:rFonts w:hint="default"/>
          <w:b w:val="0"/>
          <w:bCs w:val="0"/>
          <w:sz w:val="15"/>
          <w:szCs w:val="15"/>
          <w:lang w:val="en-US" w:eastAsia="zh-CN"/>
        </w:rPr>
      </w:pPr>
      <w:r>
        <w:rPr>
          <w:rFonts w:hint="default"/>
          <w:b w:val="0"/>
          <w:bCs w:val="0"/>
          <w:sz w:val="15"/>
          <w:szCs w:val="15"/>
          <w:lang w:val="en-US" w:eastAsia="zh-CN"/>
        </w:rPr>
        <w:t>可拓</w:t>
      </w:r>
      <w:r>
        <w:rPr>
          <w:rFonts w:hint="eastAsia"/>
          <w:b w:val="0"/>
          <w:bCs w:val="0"/>
          <w:sz w:val="15"/>
          <w:szCs w:val="15"/>
          <w:lang w:val="en-US" w:eastAsia="zh-CN"/>
        </w:rPr>
        <w:t>展</w:t>
      </w:r>
      <w:r>
        <w:rPr>
          <w:rFonts w:hint="default"/>
          <w:b w:val="0"/>
          <w:bCs w:val="0"/>
          <w:sz w:val="15"/>
          <w:szCs w:val="15"/>
          <w:lang w:val="en-US" w:eastAsia="zh-CN"/>
        </w:rPr>
        <w:t>功能开尾</w:t>
      </w:r>
      <w:r>
        <w:rPr>
          <w:rFonts w:hint="eastAsia"/>
          <w:b w:val="0"/>
          <w:bCs w:val="0"/>
          <w:sz w:val="15"/>
          <w:szCs w:val="15"/>
          <w:lang w:val="en-US" w:eastAsia="zh-CN"/>
        </w:rPr>
        <w:t>盖</w:t>
      </w:r>
      <w:r>
        <w:rPr>
          <w:rFonts w:hint="default"/>
          <w:b w:val="0"/>
          <w:bCs w:val="0"/>
          <w:sz w:val="15"/>
          <w:szCs w:val="15"/>
          <w:lang w:val="en-US" w:eastAsia="zh-CN"/>
        </w:rPr>
        <w:t>自动控</w:t>
      </w:r>
      <w:r>
        <w:rPr>
          <w:rFonts w:hint="eastAsia"/>
          <w:b w:val="0"/>
          <w:bCs w:val="0"/>
          <w:sz w:val="15"/>
          <w:szCs w:val="15"/>
          <w:lang w:val="en-US" w:eastAsia="zh-CN"/>
        </w:rPr>
        <w:t>闸</w:t>
      </w:r>
      <w:r>
        <w:rPr>
          <w:rFonts w:hint="default"/>
          <w:b w:val="0"/>
          <w:bCs w:val="0"/>
          <w:sz w:val="15"/>
          <w:szCs w:val="15"/>
          <w:lang w:val="en-US" w:eastAsia="zh-CN"/>
        </w:rPr>
        <w:t>。可拓展收取</w:t>
      </w:r>
      <w:r>
        <w:rPr>
          <w:rFonts w:hint="eastAsia"/>
          <w:b w:val="0"/>
          <w:bCs w:val="0"/>
          <w:sz w:val="15"/>
          <w:szCs w:val="15"/>
          <w:lang w:val="en-US" w:eastAsia="zh-CN"/>
        </w:rPr>
        <w:t>物</w:t>
      </w:r>
      <w:r>
        <w:rPr>
          <w:rFonts w:hint="default"/>
          <w:b w:val="0"/>
          <w:bCs w:val="0"/>
          <w:sz w:val="15"/>
          <w:szCs w:val="15"/>
          <w:lang w:val="en-US" w:eastAsia="zh-CN"/>
        </w:rPr>
        <w:t>业费</w:t>
      </w:r>
      <w:r>
        <w:rPr>
          <w:rFonts w:hint="eastAsia"/>
          <w:b w:val="0"/>
          <w:bCs w:val="0"/>
          <w:sz w:val="15"/>
          <w:szCs w:val="15"/>
          <w:lang w:val="en-US" w:eastAsia="zh-CN"/>
        </w:rPr>
        <w:t>等</w:t>
      </w:r>
      <w:r>
        <w:rPr>
          <w:rFonts w:hint="default"/>
          <w:b w:val="0"/>
          <w:bCs w:val="0"/>
          <w:sz w:val="15"/>
          <w:szCs w:val="15"/>
          <w:lang w:val="en-US" w:eastAsia="zh-CN"/>
        </w:rPr>
        <w:t>功能。</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数据实时更新</w:t>
      </w:r>
    </w:p>
    <w:p>
      <w:pPr>
        <w:rPr>
          <w:rFonts w:hint="default"/>
          <w:b w:val="0"/>
          <w:bCs w:val="0"/>
          <w:sz w:val="15"/>
          <w:szCs w:val="15"/>
          <w:lang w:val="en-US" w:eastAsia="zh-CN"/>
        </w:rPr>
      </w:pPr>
      <w:r>
        <w:rPr>
          <w:rFonts w:hint="default"/>
          <w:b w:val="0"/>
          <w:bCs w:val="0"/>
          <w:sz w:val="15"/>
          <w:szCs w:val="15"/>
          <w:lang w:val="en-US" w:eastAsia="zh-CN"/>
        </w:rPr>
        <w:t>数据实时更新。用户数据库可自行备份。</w:t>
      </w:r>
    </w:p>
    <w:p>
      <w:pPr>
        <w:rPr>
          <w:rFonts w:hint="default"/>
          <w:b w:val="0"/>
          <w:bCs w:val="0"/>
          <w:sz w:val="15"/>
          <w:szCs w:val="15"/>
          <w:lang w:val="en-US" w:eastAsia="zh-CN"/>
        </w:rPr>
      </w:pPr>
      <w:r>
        <w:rPr>
          <w:rFonts w:hint="eastAsia"/>
          <w:b w:val="0"/>
          <w:bCs w:val="0"/>
          <w:sz w:val="15"/>
          <w:szCs w:val="15"/>
          <w:lang w:val="en-US" w:eastAsia="zh-CN"/>
        </w:rPr>
        <w:t>·</w:t>
      </w:r>
      <w:r>
        <w:rPr>
          <w:rFonts w:hint="default"/>
          <w:b w:val="0"/>
          <w:bCs w:val="0"/>
          <w:sz w:val="15"/>
          <w:szCs w:val="15"/>
          <w:lang w:val="en-US" w:eastAsia="zh-CN"/>
        </w:rPr>
        <w:t>可拓</w:t>
      </w:r>
      <w:r>
        <w:rPr>
          <w:rFonts w:hint="eastAsia"/>
          <w:b w:val="0"/>
          <w:bCs w:val="0"/>
          <w:sz w:val="15"/>
          <w:szCs w:val="15"/>
          <w:lang w:val="en-US" w:eastAsia="zh-CN"/>
        </w:rPr>
        <w:t>展</w:t>
      </w:r>
      <w:r>
        <w:rPr>
          <w:rFonts w:hint="default"/>
          <w:b w:val="0"/>
          <w:bCs w:val="0"/>
          <w:sz w:val="15"/>
          <w:szCs w:val="15"/>
          <w:lang w:val="en-US" w:eastAsia="zh-CN"/>
        </w:rPr>
        <w:t>水表</w:t>
      </w:r>
    </w:p>
    <w:p>
      <w:pPr>
        <w:rPr>
          <w:rFonts w:hint="default"/>
          <w:b w:val="0"/>
          <w:bCs w:val="0"/>
          <w:sz w:val="15"/>
          <w:szCs w:val="15"/>
          <w:lang w:val="en-US" w:eastAsia="zh-CN"/>
        </w:rPr>
      </w:pPr>
      <w:r>
        <w:rPr>
          <w:rFonts w:hint="default"/>
          <w:b w:val="0"/>
          <w:bCs w:val="0"/>
          <w:sz w:val="15"/>
          <w:szCs w:val="15"/>
          <w:lang w:val="en-US" w:eastAsia="zh-CN"/>
        </w:rPr>
        <w:t>可拓</w:t>
      </w:r>
      <w:r>
        <w:rPr>
          <w:rFonts w:hint="eastAsia"/>
          <w:b w:val="0"/>
          <w:bCs w:val="0"/>
          <w:sz w:val="15"/>
          <w:szCs w:val="15"/>
          <w:lang w:val="en-US" w:eastAsia="zh-CN"/>
        </w:rPr>
        <w:t>展</w:t>
      </w:r>
      <w:r>
        <w:rPr>
          <w:rFonts w:hint="default"/>
          <w:b w:val="0"/>
          <w:bCs w:val="0"/>
          <w:sz w:val="15"/>
          <w:szCs w:val="15"/>
          <w:lang w:val="en-US" w:eastAsia="zh-CN"/>
        </w:rPr>
        <w:t>水表</w:t>
      </w:r>
      <w:r>
        <w:rPr>
          <w:rFonts w:hint="eastAsia"/>
          <w:b w:val="0"/>
          <w:bCs w:val="0"/>
          <w:sz w:val="15"/>
          <w:szCs w:val="15"/>
          <w:lang w:val="en-US" w:eastAsia="zh-CN"/>
        </w:rPr>
        <w:t>，</w:t>
      </w:r>
      <w:r>
        <w:rPr>
          <w:rFonts w:hint="default"/>
          <w:b w:val="0"/>
          <w:bCs w:val="0"/>
          <w:sz w:val="15"/>
          <w:szCs w:val="15"/>
          <w:lang w:val="en-US" w:eastAsia="zh-CN"/>
        </w:rPr>
        <w:t>水电表</w:t>
      </w:r>
      <w:r>
        <w:rPr>
          <w:rFonts w:hint="eastAsia"/>
          <w:b w:val="0"/>
          <w:bCs w:val="0"/>
          <w:sz w:val="15"/>
          <w:szCs w:val="15"/>
          <w:lang w:val="en-US" w:eastAsia="zh-CN"/>
        </w:rPr>
        <w:t>同</w:t>
      </w:r>
      <w:r>
        <w:rPr>
          <w:rFonts w:hint="default"/>
          <w:b w:val="0"/>
          <w:bCs w:val="0"/>
          <w:sz w:val="15"/>
          <w:szCs w:val="15"/>
          <w:lang w:val="en-US" w:eastAsia="zh-CN"/>
        </w:rPr>
        <w:t>一个管理系统。</w:t>
      </w:r>
    </w:p>
    <w:p>
      <w:pPr>
        <w:rPr>
          <w:rFonts w:hint="eastAsia"/>
          <w:b/>
          <w:bCs/>
          <w:sz w:val="18"/>
          <w:szCs w:val="18"/>
          <w:lang w:val="en-US" w:eastAsia="zh-CN"/>
        </w:rPr>
      </w:pPr>
      <w:r>
        <w:rPr>
          <w:rFonts w:hint="eastAsia"/>
          <w:b/>
          <w:bCs/>
          <w:sz w:val="18"/>
          <w:szCs w:val="18"/>
          <w:lang w:val="en-US" w:eastAsia="zh-CN"/>
        </w:rPr>
        <w:t>外形尺寸及接线图：</w:t>
      </w:r>
    </w:p>
    <w:p>
      <w:r>
        <w:rPr>
          <w:rFonts w:hint="default"/>
          <w:b w:val="0"/>
          <w:bCs w:val="0"/>
          <w:sz w:val="15"/>
          <w:szCs w:val="15"/>
          <w:lang w:val="en-US" w:eastAsia="zh-CN"/>
        </w:rPr>
        <w:drawing>
          <wp:anchor distT="0" distB="0" distL="114300" distR="114300" simplePos="0" relativeHeight="251659264" behindDoc="0" locked="0" layoutInCell="1" allowOverlap="1">
            <wp:simplePos x="0" y="0"/>
            <wp:positionH relativeFrom="column">
              <wp:posOffset>33655</wp:posOffset>
            </wp:positionH>
            <wp:positionV relativeFrom="page">
              <wp:posOffset>7136130</wp:posOffset>
            </wp:positionV>
            <wp:extent cx="5268595" cy="2266315"/>
            <wp:effectExtent l="0" t="0" r="8255" b="635"/>
            <wp:wrapNone/>
            <wp:docPr id="2" name="图片 2" descr="微信截图_2022010510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220105103846"/>
                    <pic:cNvPicPr>
                      <a:picLocks noChangeAspect="1"/>
                    </pic:cNvPicPr>
                  </pic:nvPicPr>
                  <pic:blipFill>
                    <a:blip r:embed="rId5"/>
                    <a:stretch>
                      <a:fillRect/>
                    </a:stretch>
                  </pic:blipFill>
                  <pic:spPr>
                    <a:xfrm>
                      <a:off x="0" y="0"/>
                      <a:ext cx="5268595" cy="2266315"/>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F52FA"/>
    <w:rsid w:val="3B0F5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2022-01-05T03:00:00Z</dcterms:created>
  <dc:creator>ＭＡpＬě sんěи</dc:creator>
  <cp:lastModifiedBy>ＭＡpＬě sんěи</cp:lastModifiedBy>
  <dcterms:modified xsi:type="dcterms:W3CDTF">2022-01-05T03:08:24Z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468E29DE1DD74380A7B4CD5974BB3603</vt:lpwstr>
  </property>
</Properties>
</file>